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F5" w:rsidRPr="0018157A" w:rsidRDefault="00A15BF5" w:rsidP="0018157A">
      <w:pPr>
        <w:spacing w:line="240" w:lineRule="auto"/>
        <w:jc w:val="center"/>
        <w:rPr>
          <w:rFonts w:ascii="Arial" w:hAnsi="Arial" w:cs="Arial"/>
          <w:b/>
        </w:rPr>
      </w:pPr>
      <w:r w:rsidRPr="0018157A">
        <w:rPr>
          <w:rFonts w:ascii="Arial" w:hAnsi="Arial" w:cs="Arial"/>
          <w:b/>
        </w:rPr>
        <w:t>BEFORE THE ODISHA ELECTRICITY REGULATORY COMMISSION, BIDYUT NIYAMAK BHAWAN, Unit-VIII, BHUBANESWAR</w:t>
      </w:r>
    </w:p>
    <w:p w:rsidR="00A15BF5" w:rsidRPr="0018157A" w:rsidRDefault="00A15BF5" w:rsidP="0018157A">
      <w:pPr>
        <w:tabs>
          <w:tab w:val="left" w:pos="7110"/>
        </w:tabs>
        <w:spacing w:line="240" w:lineRule="auto"/>
        <w:jc w:val="right"/>
        <w:rPr>
          <w:rFonts w:ascii="Arial" w:hAnsi="Arial" w:cs="Arial"/>
          <w:b/>
          <w:u w:val="single"/>
        </w:rPr>
      </w:pPr>
      <w:r w:rsidRPr="0018157A">
        <w:rPr>
          <w:rFonts w:ascii="Arial" w:hAnsi="Arial" w:cs="Arial"/>
        </w:rPr>
        <w:t xml:space="preserve">                                                                                         </w:t>
      </w:r>
      <w:r w:rsidRPr="0018157A">
        <w:rPr>
          <w:rFonts w:ascii="Arial" w:hAnsi="Arial" w:cs="Arial"/>
          <w:b/>
          <w:u w:val="single"/>
        </w:rPr>
        <w:t xml:space="preserve">Case No. </w:t>
      </w:r>
      <w:r w:rsidR="001A726D" w:rsidRPr="0018157A">
        <w:rPr>
          <w:rFonts w:ascii="Arial" w:hAnsi="Arial" w:cs="Arial"/>
          <w:b/>
          <w:u w:val="single"/>
        </w:rPr>
        <w:t>71</w:t>
      </w:r>
      <w:r w:rsidRPr="0018157A">
        <w:rPr>
          <w:rFonts w:ascii="Arial" w:hAnsi="Arial" w:cs="Arial"/>
          <w:b/>
          <w:u w:val="single"/>
        </w:rPr>
        <w:t>/201</w:t>
      </w:r>
      <w:r w:rsidR="001A726D" w:rsidRPr="0018157A">
        <w:rPr>
          <w:rFonts w:ascii="Arial" w:hAnsi="Arial" w:cs="Arial"/>
          <w:b/>
          <w:u w:val="single"/>
        </w:rPr>
        <w:t>4</w:t>
      </w:r>
    </w:p>
    <w:p w:rsidR="00B87F6B" w:rsidRPr="0018157A" w:rsidRDefault="00B87F6B" w:rsidP="0018157A">
      <w:pPr>
        <w:pStyle w:val="BodyTextIndent2"/>
        <w:ind w:left="2880" w:hanging="2880"/>
        <w:jc w:val="both"/>
        <w:rPr>
          <w:rFonts w:ascii="Arial" w:hAnsi="Arial" w:cs="Arial"/>
          <w:b/>
          <w:sz w:val="22"/>
          <w:szCs w:val="22"/>
        </w:rPr>
      </w:pPr>
    </w:p>
    <w:p w:rsidR="00B87F6B" w:rsidRDefault="00B87F6B" w:rsidP="0018157A">
      <w:pPr>
        <w:pStyle w:val="BodyTextIndent2"/>
        <w:ind w:left="2880" w:hanging="2880"/>
        <w:jc w:val="both"/>
        <w:rPr>
          <w:rFonts w:ascii="Arial" w:hAnsi="Arial" w:cs="Arial"/>
          <w:sz w:val="22"/>
          <w:szCs w:val="22"/>
        </w:rPr>
      </w:pPr>
      <w:r w:rsidRPr="0018157A">
        <w:rPr>
          <w:rFonts w:ascii="Arial" w:hAnsi="Arial" w:cs="Arial"/>
          <w:b/>
          <w:sz w:val="22"/>
          <w:szCs w:val="22"/>
        </w:rPr>
        <w:t xml:space="preserve">IN THE MATTER OF: </w:t>
      </w:r>
      <w:r w:rsidRPr="0018157A">
        <w:rPr>
          <w:rFonts w:ascii="Arial" w:hAnsi="Arial" w:cs="Arial"/>
          <w:sz w:val="22"/>
          <w:szCs w:val="22"/>
        </w:rPr>
        <w:t>North Eastern Electricity Supply Company of Orissa Limited (NESCO</w:t>
      </w:r>
      <w:r w:rsidR="0018157A">
        <w:rPr>
          <w:rFonts w:ascii="Arial" w:hAnsi="Arial" w:cs="Arial"/>
          <w:sz w:val="22"/>
          <w:szCs w:val="22"/>
        </w:rPr>
        <w:t>)</w:t>
      </w:r>
    </w:p>
    <w:p w:rsidR="0018157A" w:rsidRPr="0018157A" w:rsidRDefault="0018157A" w:rsidP="0018157A">
      <w:pPr>
        <w:pStyle w:val="BodyTextIndent2"/>
        <w:ind w:left="2880" w:hanging="2880"/>
        <w:jc w:val="both"/>
        <w:rPr>
          <w:rFonts w:ascii="Arial" w:hAnsi="Arial" w:cs="Arial"/>
          <w:b/>
          <w:sz w:val="22"/>
          <w:szCs w:val="22"/>
        </w:rPr>
      </w:pPr>
      <w:r>
        <w:rPr>
          <w:rFonts w:ascii="Arial" w:hAnsi="Arial" w:cs="Arial"/>
          <w:b/>
          <w:sz w:val="22"/>
          <w:szCs w:val="22"/>
        </w:rPr>
        <w:t xml:space="preserve">                                                                                                                      ……….Applicant</w:t>
      </w:r>
    </w:p>
    <w:p w:rsidR="00B87F6B" w:rsidRPr="0018157A" w:rsidRDefault="00B87F6B" w:rsidP="0018157A">
      <w:pPr>
        <w:spacing w:line="240" w:lineRule="auto"/>
        <w:ind w:left="1980" w:firstLine="720"/>
        <w:jc w:val="both"/>
        <w:rPr>
          <w:rFonts w:ascii="Arial" w:hAnsi="Arial" w:cs="Arial"/>
        </w:rPr>
      </w:pPr>
    </w:p>
    <w:p w:rsidR="00B87F6B" w:rsidRPr="0018157A" w:rsidRDefault="00B87F6B" w:rsidP="0018157A">
      <w:pPr>
        <w:spacing w:line="240" w:lineRule="auto"/>
        <w:ind w:left="1980" w:firstLine="720"/>
        <w:jc w:val="both"/>
        <w:rPr>
          <w:rFonts w:ascii="Arial" w:hAnsi="Arial" w:cs="Arial"/>
          <w:b/>
          <w:bCs/>
        </w:rPr>
      </w:pPr>
      <w:r w:rsidRPr="0018157A">
        <w:rPr>
          <w:rFonts w:ascii="Arial" w:hAnsi="Arial" w:cs="Arial"/>
        </w:rPr>
        <w:t xml:space="preserve">    </w:t>
      </w:r>
      <w:r w:rsidRPr="0018157A">
        <w:rPr>
          <w:rFonts w:ascii="Arial" w:hAnsi="Arial" w:cs="Arial"/>
          <w:b/>
          <w:bCs/>
        </w:rPr>
        <w:t>AND</w:t>
      </w:r>
    </w:p>
    <w:p w:rsidR="00B87F6B" w:rsidRPr="0018157A" w:rsidRDefault="00BF2D85" w:rsidP="0018157A">
      <w:pPr>
        <w:spacing w:line="240" w:lineRule="auto"/>
        <w:ind w:left="2430" w:hanging="2430"/>
        <w:jc w:val="both"/>
        <w:rPr>
          <w:rFonts w:ascii="Arial" w:hAnsi="Arial" w:cs="Arial"/>
          <w:b/>
        </w:rPr>
      </w:pPr>
      <w:r w:rsidRPr="0018157A">
        <w:rPr>
          <w:rFonts w:ascii="Arial" w:hAnsi="Arial" w:cs="Arial"/>
          <w:b/>
        </w:rPr>
        <w:t xml:space="preserve">IN THE MATTER OF: </w:t>
      </w:r>
      <w:r w:rsidR="00582394" w:rsidRPr="0018157A">
        <w:rPr>
          <w:rFonts w:ascii="Arial" w:hAnsi="Arial" w:cs="Arial"/>
        </w:rPr>
        <w:t>R.P.Mohapatra, Retired Chie</w:t>
      </w:r>
      <w:r w:rsidR="00A15BF5" w:rsidRPr="0018157A">
        <w:rPr>
          <w:rFonts w:ascii="Arial" w:hAnsi="Arial" w:cs="Arial"/>
        </w:rPr>
        <w:t>f Engineer &amp;</w:t>
      </w:r>
      <w:r w:rsidR="001A726D" w:rsidRPr="0018157A">
        <w:rPr>
          <w:rFonts w:ascii="Arial" w:hAnsi="Arial" w:cs="Arial"/>
        </w:rPr>
        <w:t xml:space="preserve"> </w:t>
      </w:r>
      <w:r w:rsidR="00A15BF5" w:rsidRPr="0018157A">
        <w:rPr>
          <w:rFonts w:ascii="Arial" w:hAnsi="Arial" w:cs="Arial"/>
        </w:rPr>
        <w:t>Member (Gen.),OSEB,</w:t>
      </w:r>
      <w:r w:rsidR="0018157A">
        <w:rPr>
          <w:rFonts w:ascii="Arial" w:hAnsi="Arial" w:cs="Arial"/>
        </w:rPr>
        <w:t xml:space="preserve"> Bhubaneswar -751</w:t>
      </w:r>
      <w:r w:rsidR="00582394" w:rsidRPr="0018157A">
        <w:rPr>
          <w:rFonts w:ascii="Arial" w:hAnsi="Arial" w:cs="Arial"/>
        </w:rPr>
        <w:t>013</w:t>
      </w:r>
      <w:r w:rsidR="0018157A">
        <w:rPr>
          <w:rFonts w:ascii="Arial" w:hAnsi="Arial" w:cs="Arial"/>
        </w:rPr>
        <w:t xml:space="preserve">                                         </w:t>
      </w:r>
      <w:r w:rsidR="0018157A" w:rsidRPr="0018157A">
        <w:rPr>
          <w:rFonts w:ascii="Arial" w:hAnsi="Arial" w:cs="Arial"/>
          <w:b/>
        </w:rPr>
        <w:t>……..Objector</w:t>
      </w:r>
      <w:r w:rsidR="00B87F6B" w:rsidRPr="0018157A">
        <w:rPr>
          <w:rFonts w:ascii="Arial" w:hAnsi="Arial" w:cs="Arial"/>
        </w:rPr>
        <w:tab/>
      </w:r>
      <w:r w:rsidR="00B87F6B" w:rsidRPr="0018157A">
        <w:rPr>
          <w:rFonts w:ascii="Arial" w:hAnsi="Arial" w:cs="Arial"/>
        </w:rPr>
        <w:tab/>
      </w:r>
      <w:r w:rsidR="00B87F6B" w:rsidRPr="0018157A">
        <w:rPr>
          <w:rFonts w:ascii="Arial" w:hAnsi="Arial" w:cs="Arial"/>
        </w:rPr>
        <w:tab/>
        <w:t xml:space="preserve">            </w:t>
      </w:r>
      <w:r w:rsidR="00B87F6B" w:rsidRPr="0018157A">
        <w:rPr>
          <w:rFonts w:ascii="Arial" w:hAnsi="Arial" w:cs="Arial"/>
        </w:rPr>
        <w:tab/>
        <w:t xml:space="preserve">                                                 </w:t>
      </w:r>
      <w:r w:rsidR="00B87F6B" w:rsidRPr="0018157A">
        <w:rPr>
          <w:rFonts w:ascii="Arial" w:hAnsi="Arial" w:cs="Arial"/>
          <w:b/>
        </w:rPr>
        <w:tab/>
      </w:r>
      <w:r w:rsidR="00B87F6B" w:rsidRPr="0018157A">
        <w:rPr>
          <w:rFonts w:ascii="Arial" w:hAnsi="Arial" w:cs="Arial"/>
          <w:b/>
        </w:rPr>
        <w:tab/>
        <w:t xml:space="preserve">                                           </w:t>
      </w:r>
    </w:p>
    <w:p w:rsidR="00B87F6B" w:rsidRPr="0018157A" w:rsidRDefault="00B87F6B" w:rsidP="0018157A">
      <w:pPr>
        <w:spacing w:line="240" w:lineRule="auto"/>
        <w:jc w:val="both"/>
        <w:rPr>
          <w:rFonts w:ascii="Arial" w:hAnsi="Arial" w:cs="Arial"/>
          <w:b/>
        </w:rPr>
      </w:pPr>
      <w:r w:rsidRPr="0018157A">
        <w:rPr>
          <w:rFonts w:ascii="Arial" w:hAnsi="Arial" w:cs="Arial"/>
          <w:b/>
        </w:rPr>
        <w:t xml:space="preserve">Rejoinder to the objection filed by </w:t>
      </w:r>
      <w:r w:rsidR="00582394" w:rsidRPr="0018157A">
        <w:rPr>
          <w:rFonts w:ascii="Arial" w:hAnsi="Arial" w:cs="Arial"/>
          <w:b/>
        </w:rPr>
        <w:t>R.P.Mohapatra, Retired Chie</w:t>
      </w:r>
      <w:r w:rsidR="00A15BF5" w:rsidRPr="0018157A">
        <w:rPr>
          <w:rFonts w:ascii="Arial" w:hAnsi="Arial" w:cs="Arial"/>
          <w:b/>
        </w:rPr>
        <w:t>f Engineer &amp;</w:t>
      </w:r>
      <w:r w:rsidR="002D24B3" w:rsidRPr="0018157A">
        <w:rPr>
          <w:rFonts w:ascii="Arial" w:hAnsi="Arial" w:cs="Arial"/>
          <w:b/>
        </w:rPr>
        <w:t xml:space="preserve"> </w:t>
      </w:r>
      <w:r w:rsidR="00A15BF5" w:rsidRPr="0018157A">
        <w:rPr>
          <w:rFonts w:ascii="Arial" w:hAnsi="Arial" w:cs="Arial"/>
          <w:b/>
        </w:rPr>
        <w:t>Member (Gen.),</w:t>
      </w:r>
      <w:r w:rsidR="001A726D" w:rsidRPr="0018157A">
        <w:rPr>
          <w:rFonts w:ascii="Arial" w:hAnsi="Arial" w:cs="Arial"/>
          <w:b/>
        </w:rPr>
        <w:t xml:space="preserve"> </w:t>
      </w:r>
      <w:r w:rsidR="00A15BF5" w:rsidRPr="0018157A">
        <w:rPr>
          <w:rFonts w:ascii="Arial" w:hAnsi="Arial" w:cs="Arial"/>
          <w:b/>
        </w:rPr>
        <w:t xml:space="preserve">OSEB, </w:t>
      </w:r>
      <w:r w:rsidR="0018157A">
        <w:rPr>
          <w:rFonts w:ascii="Arial" w:hAnsi="Arial" w:cs="Arial"/>
          <w:b/>
        </w:rPr>
        <w:t>Bhubaneswar -751</w:t>
      </w:r>
      <w:r w:rsidR="00582394" w:rsidRPr="0018157A">
        <w:rPr>
          <w:rFonts w:ascii="Arial" w:hAnsi="Arial" w:cs="Arial"/>
          <w:b/>
        </w:rPr>
        <w:t xml:space="preserve">013  </w:t>
      </w:r>
      <w:r w:rsidRPr="0018157A">
        <w:rPr>
          <w:rFonts w:ascii="Arial" w:hAnsi="Arial" w:cs="Arial"/>
          <w:b/>
        </w:rPr>
        <w:t>against the Annual Revenue Requirement &amp; Retail Supply Tariff Application filed by NESCO for the year 201</w:t>
      </w:r>
      <w:r w:rsidR="001A726D" w:rsidRPr="0018157A">
        <w:rPr>
          <w:rFonts w:ascii="Arial" w:hAnsi="Arial" w:cs="Arial"/>
          <w:b/>
        </w:rPr>
        <w:t>5</w:t>
      </w:r>
      <w:r w:rsidRPr="0018157A">
        <w:rPr>
          <w:rFonts w:ascii="Arial" w:hAnsi="Arial" w:cs="Arial"/>
          <w:b/>
        </w:rPr>
        <w:t>-1</w:t>
      </w:r>
      <w:r w:rsidR="001A726D" w:rsidRPr="0018157A">
        <w:rPr>
          <w:rFonts w:ascii="Arial" w:hAnsi="Arial" w:cs="Arial"/>
          <w:b/>
        </w:rPr>
        <w:t>6</w:t>
      </w:r>
    </w:p>
    <w:p w:rsidR="00B87F6B" w:rsidRPr="0018157A" w:rsidRDefault="00B87F6B" w:rsidP="0018157A">
      <w:pPr>
        <w:spacing w:after="0" w:line="240" w:lineRule="auto"/>
        <w:jc w:val="both"/>
        <w:rPr>
          <w:rFonts w:ascii="Arial" w:hAnsi="Arial" w:cs="Arial"/>
          <w:b/>
        </w:rPr>
      </w:pPr>
    </w:p>
    <w:p w:rsidR="007860AD" w:rsidRPr="0018157A" w:rsidRDefault="001A726D" w:rsidP="0018157A">
      <w:pPr>
        <w:pStyle w:val="ListParagraph"/>
        <w:numPr>
          <w:ilvl w:val="0"/>
          <w:numId w:val="1"/>
        </w:numPr>
        <w:tabs>
          <w:tab w:val="left" w:pos="0"/>
        </w:tabs>
        <w:autoSpaceDE w:val="0"/>
        <w:autoSpaceDN w:val="0"/>
        <w:adjustRightInd w:val="0"/>
        <w:spacing w:after="0" w:line="240" w:lineRule="auto"/>
        <w:jc w:val="both"/>
        <w:rPr>
          <w:rFonts w:ascii="Arial" w:hAnsi="Arial" w:cs="Arial"/>
        </w:rPr>
      </w:pPr>
      <w:r w:rsidRPr="0018157A">
        <w:rPr>
          <w:rFonts w:ascii="Arial" w:hAnsi="Arial" w:cs="Arial"/>
        </w:rPr>
        <w:t>OERC (Terms and Conditions of Determination of Wheeling Tariff and Retail Supply Tariff ) 2014 has been notified in Odisha Gazette on dated 20.12.2014. In compliance to section 64 of the Electricity Act 2003 and regulation 5(1) of the OERC (Terms and Conditions for Determination of Tariff) Regulation 2004, the tariff application for the FY 2015-16 has been filed on 29.11.2014. Further, Hon’ble Commission vide letter No.</w:t>
      </w:r>
      <w:r w:rsidR="00571C0C" w:rsidRPr="0018157A">
        <w:rPr>
          <w:rFonts w:ascii="Arial" w:hAnsi="Arial" w:cs="Arial"/>
        </w:rPr>
        <w:t xml:space="preserve"> </w:t>
      </w:r>
      <w:r w:rsidRPr="0018157A">
        <w:rPr>
          <w:rFonts w:ascii="Arial" w:hAnsi="Arial" w:cs="Arial"/>
        </w:rPr>
        <w:t xml:space="preserve">Dir(T)/415/2013/Vol-II)/1402 dt.14.10.2014 has directed the licensee to file the ARR for FY 2015-16 onwards with revised format. Accordingly, the ARR of the company has been filed </w:t>
      </w:r>
      <w:r w:rsidR="0018157A" w:rsidRPr="0018157A">
        <w:rPr>
          <w:rFonts w:ascii="Arial" w:hAnsi="Arial" w:cs="Arial"/>
        </w:rPr>
        <w:t>before the</w:t>
      </w:r>
      <w:r w:rsidRPr="0018157A">
        <w:rPr>
          <w:rFonts w:ascii="Arial" w:hAnsi="Arial" w:cs="Arial"/>
        </w:rPr>
        <w:t xml:space="preserve"> Hon’ble Commission as per prescribed revised formats. </w:t>
      </w:r>
    </w:p>
    <w:p w:rsidR="007860AD" w:rsidRPr="0018157A" w:rsidRDefault="007860AD" w:rsidP="0018157A">
      <w:pPr>
        <w:pStyle w:val="ListParagraph"/>
        <w:tabs>
          <w:tab w:val="left" w:pos="0"/>
        </w:tabs>
        <w:autoSpaceDE w:val="0"/>
        <w:autoSpaceDN w:val="0"/>
        <w:adjustRightInd w:val="0"/>
        <w:spacing w:after="0" w:line="240" w:lineRule="auto"/>
        <w:ind w:left="630"/>
        <w:jc w:val="both"/>
        <w:rPr>
          <w:rFonts w:ascii="Arial" w:hAnsi="Arial" w:cs="Arial"/>
        </w:rPr>
      </w:pPr>
    </w:p>
    <w:p w:rsidR="00CA3D7F" w:rsidRPr="0018157A" w:rsidRDefault="00CA3D7F" w:rsidP="0018157A">
      <w:pPr>
        <w:pStyle w:val="ListParagraph"/>
        <w:numPr>
          <w:ilvl w:val="0"/>
          <w:numId w:val="1"/>
        </w:numPr>
        <w:spacing w:line="240" w:lineRule="auto"/>
        <w:jc w:val="both"/>
        <w:rPr>
          <w:rFonts w:ascii="Arial" w:hAnsi="Arial" w:cs="Arial"/>
        </w:rPr>
      </w:pPr>
      <w:r w:rsidRPr="0018157A">
        <w:rPr>
          <w:rFonts w:ascii="Arial" w:hAnsi="Arial" w:cs="Arial"/>
        </w:rPr>
        <w:t>The regulations call for segregation of existing business into “wheeling business” and “retail supply business” and consequential determination of “wheeling charges” and retail supply tariff.</w:t>
      </w:r>
    </w:p>
    <w:p w:rsidR="007860AD" w:rsidRPr="0018157A" w:rsidRDefault="007860AD" w:rsidP="0018157A">
      <w:pPr>
        <w:pStyle w:val="ListParagraph"/>
        <w:spacing w:line="240" w:lineRule="auto"/>
        <w:rPr>
          <w:rFonts w:ascii="Arial" w:hAnsi="Arial" w:cs="Arial"/>
        </w:rPr>
      </w:pPr>
    </w:p>
    <w:p w:rsidR="00CA3D7F" w:rsidRPr="0018157A" w:rsidRDefault="00CA3D7F" w:rsidP="0018157A">
      <w:pPr>
        <w:pStyle w:val="ListParagraph"/>
        <w:numPr>
          <w:ilvl w:val="0"/>
          <w:numId w:val="1"/>
        </w:numPr>
        <w:spacing w:line="240" w:lineRule="auto"/>
        <w:jc w:val="both"/>
        <w:rPr>
          <w:rFonts w:ascii="Arial" w:hAnsi="Arial" w:cs="Arial"/>
        </w:rPr>
      </w:pPr>
      <w:r w:rsidRPr="0018157A">
        <w:rPr>
          <w:rFonts w:ascii="Arial" w:hAnsi="Arial" w:cs="Arial"/>
        </w:rPr>
        <w:t>That Regulation 4.3 of the Regulations 2014 stipulates that the licensee shall segregate the Accounts of the Licensed Business into Wheeling Business and Retail Supply business. Extracts of Regulation 4.4 is as under</w:t>
      </w:r>
    </w:p>
    <w:p w:rsidR="00CA3D7F" w:rsidRPr="0018157A" w:rsidRDefault="00CA3D7F" w:rsidP="0018157A">
      <w:pPr>
        <w:pStyle w:val="ListParagraph"/>
        <w:spacing w:line="240" w:lineRule="auto"/>
        <w:jc w:val="both"/>
        <w:rPr>
          <w:rFonts w:ascii="Arial" w:hAnsi="Arial" w:cs="Arial"/>
        </w:rPr>
      </w:pPr>
    </w:p>
    <w:p w:rsidR="00CA3D7F" w:rsidRPr="0018157A" w:rsidRDefault="00CA3D7F" w:rsidP="0018157A">
      <w:pPr>
        <w:pStyle w:val="ListParagraph"/>
        <w:spacing w:line="240" w:lineRule="auto"/>
        <w:jc w:val="both"/>
        <w:rPr>
          <w:rFonts w:ascii="Arial" w:hAnsi="Arial" w:cs="Arial"/>
          <w:i/>
        </w:rPr>
      </w:pPr>
      <w:r w:rsidRPr="0018157A">
        <w:rPr>
          <w:rFonts w:ascii="Arial" w:hAnsi="Arial" w:cs="Arial"/>
          <w:i/>
        </w:rPr>
        <w:t>“ 4.4 The Wheeling Charges of the Distribution licensee shall be determined by the Commission on the basis of segregated accounts of Wheeling Business:</w:t>
      </w:r>
    </w:p>
    <w:p w:rsidR="00CA3D7F" w:rsidRPr="0018157A" w:rsidRDefault="00CA3D7F" w:rsidP="0018157A">
      <w:pPr>
        <w:pStyle w:val="ListParagraph"/>
        <w:spacing w:line="240" w:lineRule="auto"/>
        <w:jc w:val="both"/>
        <w:rPr>
          <w:rFonts w:ascii="Arial" w:hAnsi="Arial" w:cs="Arial"/>
          <w:i/>
        </w:rPr>
      </w:pPr>
      <w:r w:rsidRPr="0018157A">
        <w:rPr>
          <w:rFonts w:ascii="Arial" w:hAnsi="Arial" w:cs="Arial"/>
          <w:i/>
        </w:rPr>
        <w:t>Provided that for such period until accounts are segregated, the licensee shall prepare allocation statement to apportion cost and revenues  to Wheeling Business and Retail Supply Business and submit it along with its ARR for approval of the Commission;</w:t>
      </w:r>
    </w:p>
    <w:p w:rsidR="00CA3D7F" w:rsidRPr="0018157A" w:rsidRDefault="00CA3D7F" w:rsidP="0018157A">
      <w:pPr>
        <w:pStyle w:val="ListParagraph"/>
        <w:spacing w:line="240" w:lineRule="auto"/>
        <w:jc w:val="both"/>
        <w:rPr>
          <w:rFonts w:ascii="Arial" w:hAnsi="Arial" w:cs="Arial"/>
          <w:i/>
        </w:rPr>
      </w:pPr>
      <w:r w:rsidRPr="0018157A">
        <w:rPr>
          <w:rFonts w:ascii="Arial" w:hAnsi="Arial" w:cs="Arial"/>
          <w:i/>
        </w:rPr>
        <w:t>Provided that the allocation methodology shall remain consistent throughout the control period:</w:t>
      </w:r>
    </w:p>
    <w:p w:rsidR="00CA3D7F" w:rsidRPr="0018157A" w:rsidRDefault="00CA3D7F" w:rsidP="0018157A">
      <w:pPr>
        <w:pStyle w:val="ListParagraph"/>
        <w:spacing w:line="240" w:lineRule="auto"/>
        <w:jc w:val="both"/>
        <w:rPr>
          <w:rFonts w:ascii="Arial" w:hAnsi="Arial" w:cs="Arial"/>
          <w:i/>
        </w:rPr>
      </w:pPr>
      <w:r w:rsidRPr="0018157A">
        <w:rPr>
          <w:rFonts w:ascii="Arial" w:hAnsi="Arial" w:cs="Arial"/>
          <w:i/>
        </w:rPr>
        <w:t>Provided further that the Commission at appropriate time, shall direct the utility to segregate their accounts for Wheeling Business and Retail Supply Business based on guidelines specified by the Commission.</w:t>
      </w:r>
      <w:r w:rsidRPr="0018157A">
        <w:rPr>
          <w:rFonts w:ascii="Arial" w:hAnsi="Arial" w:cs="Arial"/>
          <w:i/>
        </w:rPr>
        <w:tab/>
        <w:t>“</w:t>
      </w:r>
    </w:p>
    <w:p w:rsidR="00CA3D7F" w:rsidRPr="0018157A" w:rsidRDefault="00CA3D7F" w:rsidP="0018157A">
      <w:pPr>
        <w:pStyle w:val="ListParagraph"/>
        <w:spacing w:line="240" w:lineRule="auto"/>
        <w:jc w:val="both"/>
        <w:rPr>
          <w:rFonts w:ascii="Arial" w:hAnsi="Arial" w:cs="Arial"/>
        </w:rPr>
      </w:pPr>
    </w:p>
    <w:p w:rsidR="00CA3D7F" w:rsidRPr="0018157A" w:rsidRDefault="00571C0C" w:rsidP="0018157A">
      <w:pPr>
        <w:pStyle w:val="ListParagraph"/>
        <w:spacing w:line="240" w:lineRule="auto"/>
        <w:jc w:val="both"/>
        <w:rPr>
          <w:rFonts w:ascii="Arial" w:hAnsi="Arial" w:cs="Arial"/>
        </w:rPr>
      </w:pPr>
      <w:r w:rsidRPr="0018157A">
        <w:rPr>
          <w:rFonts w:ascii="Arial" w:hAnsi="Arial" w:cs="Arial"/>
        </w:rPr>
        <w:t>I</w:t>
      </w:r>
      <w:r w:rsidR="00CA3D7F" w:rsidRPr="0018157A">
        <w:rPr>
          <w:rFonts w:ascii="Arial" w:hAnsi="Arial" w:cs="Arial"/>
        </w:rPr>
        <w:t xml:space="preserve">n the absence of accounting guidelines from the Hon`ble OERC, as provided in the above regulation, for segregation of existing business into wheeling business and retail supply business, it is difficult on part of the discom to prepare the allocation of costs and revenues. The accounts of the discom up to FY 2013-14 have already </w:t>
      </w:r>
      <w:r w:rsidR="00CA3D7F" w:rsidRPr="0018157A">
        <w:rPr>
          <w:rFonts w:ascii="Arial" w:hAnsi="Arial" w:cs="Arial"/>
        </w:rPr>
        <w:lastRenderedPageBreak/>
        <w:t>been finalized as per the Companies Act and the guidelines issued by the Hon`ble Commission.</w:t>
      </w:r>
    </w:p>
    <w:p w:rsidR="00CA3D7F" w:rsidRPr="0018157A" w:rsidRDefault="00CA3D7F" w:rsidP="0018157A">
      <w:pPr>
        <w:pStyle w:val="ListParagraph"/>
        <w:spacing w:line="240" w:lineRule="auto"/>
        <w:rPr>
          <w:rFonts w:ascii="Arial" w:hAnsi="Arial" w:cs="Arial"/>
        </w:rPr>
      </w:pPr>
    </w:p>
    <w:p w:rsidR="007860AD" w:rsidRPr="0018157A" w:rsidRDefault="00CA3D7F" w:rsidP="0018157A">
      <w:pPr>
        <w:pStyle w:val="ListParagraph"/>
        <w:numPr>
          <w:ilvl w:val="0"/>
          <w:numId w:val="1"/>
        </w:numPr>
        <w:spacing w:line="240" w:lineRule="auto"/>
        <w:jc w:val="both"/>
        <w:rPr>
          <w:rFonts w:ascii="Arial" w:hAnsi="Arial" w:cs="Arial"/>
        </w:rPr>
      </w:pPr>
      <w:r w:rsidRPr="0018157A">
        <w:rPr>
          <w:rFonts w:ascii="Arial" w:hAnsi="Arial" w:cs="Arial"/>
        </w:rPr>
        <w:t xml:space="preserve">Therefore Discoms </w:t>
      </w:r>
      <w:r w:rsidR="00571C0C" w:rsidRPr="0018157A">
        <w:rPr>
          <w:rFonts w:ascii="Arial" w:hAnsi="Arial" w:cs="Arial"/>
        </w:rPr>
        <w:t xml:space="preserve">have </w:t>
      </w:r>
      <w:r w:rsidRPr="0018157A">
        <w:rPr>
          <w:rFonts w:ascii="Arial" w:hAnsi="Arial" w:cs="Arial"/>
        </w:rPr>
        <w:t>pray</w:t>
      </w:r>
      <w:r w:rsidR="00571C0C" w:rsidRPr="0018157A">
        <w:rPr>
          <w:rFonts w:ascii="Arial" w:hAnsi="Arial" w:cs="Arial"/>
        </w:rPr>
        <w:t>ed</w:t>
      </w:r>
      <w:r w:rsidRPr="0018157A">
        <w:rPr>
          <w:rFonts w:ascii="Arial" w:hAnsi="Arial" w:cs="Arial"/>
        </w:rPr>
        <w:t xml:space="preserve"> for </w:t>
      </w:r>
      <w:r w:rsidR="0018157A" w:rsidRPr="0018157A">
        <w:rPr>
          <w:rFonts w:ascii="Arial" w:hAnsi="Arial" w:cs="Arial"/>
        </w:rPr>
        <w:t>granting a</w:t>
      </w:r>
      <w:r w:rsidRPr="0018157A">
        <w:rPr>
          <w:rFonts w:ascii="Arial" w:hAnsi="Arial" w:cs="Arial"/>
        </w:rPr>
        <w:t xml:space="preserve"> fair amount of preparatory time for segregating </w:t>
      </w:r>
      <w:r w:rsidR="00571C0C" w:rsidRPr="0018157A">
        <w:rPr>
          <w:rFonts w:ascii="Arial" w:hAnsi="Arial" w:cs="Arial"/>
        </w:rPr>
        <w:t>o</w:t>
      </w:r>
      <w:r w:rsidRPr="0018157A">
        <w:rPr>
          <w:rFonts w:ascii="Arial" w:hAnsi="Arial" w:cs="Arial"/>
        </w:rPr>
        <w:t>f existing business and internally assimilate the requirements under the proposed dispensation. The continuous guidance of the Hon`ble Commission during the entire process is most essential</w:t>
      </w:r>
    </w:p>
    <w:p w:rsidR="007860AD" w:rsidRPr="0018157A" w:rsidRDefault="007860AD" w:rsidP="0018157A">
      <w:pPr>
        <w:pStyle w:val="ListParagraph"/>
        <w:spacing w:line="240" w:lineRule="auto"/>
        <w:ind w:left="630"/>
        <w:jc w:val="both"/>
        <w:rPr>
          <w:rFonts w:ascii="Arial" w:hAnsi="Arial" w:cs="Arial"/>
        </w:rPr>
      </w:pPr>
    </w:p>
    <w:p w:rsidR="007860AD" w:rsidRPr="0018157A" w:rsidRDefault="007860AD" w:rsidP="0018157A">
      <w:pPr>
        <w:pStyle w:val="ListParagraph"/>
        <w:numPr>
          <w:ilvl w:val="0"/>
          <w:numId w:val="1"/>
        </w:numPr>
        <w:spacing w:line="240" w:lineRule="auto"/>
        <w:jc w:val="both"/>
        <w:rPr>
          <w:rFonts w:ascii="Arial" w:hAnsi="Arial" w:cs="Arial"/>
        </w:rPr>
      </w:pPr>
      <w:r w:rsidRPr="0018157A">
        <w:rPr>
          <w:rFonts w:ascii="Arial" w:hAnsi="Arial" w:cs="Arial"/>
        </w:rPr>
        <w:t xml:space="preserve">Resubmission of ARR requires sufficient time alongwith specific approved formats of the Hon’ble commission for filing . The request letter to the Hon’ble Commission in this regard for relaxing the submission of ARR as per OERC (Terms and Conditions of Determination of wheeling Tariff and Retail Supply Tariff ) regulations,2014  </w:t>
      </w:r>
      <w:r w:rsidR="0018157A">
        <w:rPr>
          <w:rFonts w:ascii="Arial" w:hAnsi="Arial" w:cs="Arial"/>
        </w:rPr>
        <w:t>enclosed</w:t>
      </w:r>
      <w:r w:rsidRPr="0018157A">
        <w:rPr>
          <w:rFonts w:ascii="Arial" w:hAnsi="Arial" w:cs="Arial"/>
        </w:rPr>
        <w:t xml:space="preserve"> herewith for reference.</w:t>
      </w:r>
    </w:p>
    <w:p w:rsidR="00B87F6B" w:rsidRPr="0018157A" w:rsidRDefault="00B87F6B" w:rsidP="0018157A">
      <w:pPr>
        <w:numPr>
          <w:ilvl w:val="0"/>
          <w:numId w:val="1"/>
        </w:numPr>
        <w:autoSpaceDE w:val="0"/>
        <w:autoSpaceDN w:val="0"/>
        <w:adjustRightInd w:val="0"/>
        <w:spacing w:after="0" w:line="240" w:lineRule="auto"/>
        <w:ind w:hanging="720"/>
        <w:jc w:val="both"/>
        <w:rPr>
          <w:rFonts w:ascii="Arial" w:hAnsi="Arial" w:cs="Arial"/>
        </w:rPr>
      </w:pPr>
      <w:r w:rsidRPr="0018157A">
        <w:rPr>
          <w:rFonts w:ascii="Arial" w:hAnsi="Arial" w:cs="Arial"/>
        </w:rPr>
        <w:t>That, the reply to the queries of the Hon’ble OERC regarding the Annual Revenue Requirement &amp; Retail Supply Tariff Application filed by NESCO for the year 201</w:t>
      </w:r>
      <w:r w:rsidR="00EE259C" w:rsidRPr="0018157A">
        <w:rPr>
          <w:rFonts w:ascii="Arial" w:hAnsi="Arial" w:cs="Arial"/>
        </w:rPr>
        <w:t>5</w:t>
      </w:r>
      <w:r w:rsidRPr="0018157A">
        <w:rPr>
          <w:rFonts w:ascii="Arial" w:hAnsi="Arial" w:cs="Arial"/>
        </w:rPr>
        <w:t>-1</w:t>
      </w:r>
      <w:r w:rsidR="00EE259C" w:rsidRPr="0018157A">
        <w:rPr>
          <w:rFonts w:ascii="Arial" w:hAnsi="Arial" w:cs="Arial"/>
        </w:rPr>
        <w:t>6</w:t>
      </w:r>
      <w:r w:rsidR="00A15BF5" w:rsidRPr="0018157A">
        <w:rPr>
          <w:rFonts w:ascii="Arial" w:hAnsi="Arial" w:cs="Arial"/>
        </w:rPr>
        <w:t xml:space="preserve"> </w:t>
      </w:r>
      <w:r w:rsidRPr="0018157A">
        <w:rPr>
          <w:rFonts w:ascii="Arial" w:hAnsi="Arial" w:cs="Arial"/>
        </w:rPr>
        <w:t xml:space="preserve">have been placed in NESCO website </w:t>
      </w:r>
      <w:hyperlink r:id="rId5" w:history="1">
        <w:r w:rsidRPr="0018157A">
          <w:rPr>
            <w:rStyle w:val="Hyperlink"/>
            <w:rFonts w:ascii="Arial" w:hAnsi="Arial" w:cs="Arial"/>
          </w:rPr>
          <w:t>www.nescoodisha.com</w:t>
        </w:r>
      </w:hyperlink>
      <w:r w:rsidRPr="0018157A">
        <w:rPr>
          <w:rFonts w:ascii="Arial" w:hAnsi="Arial" w:cs="Arial"/>
        </w:rPr>
        <w:t>, which may please be referred by the objector for further clarification.</w:t>
      </w:r>
    </w:p>
    <w:p w:rsidR="00B87F6B" w:rsidRPr="0018157A" w:rsidRDefault="00B87F6B" w:rsidP="0018157A">
      <w:pPr>
        <w:autoSpaceDE w:val="0"/>
        <w:autoSpaceDN w:val="0"/>
        <w:adjustRightInd w:val="0"/>
        <w:spacing w:line="240" w:lineRule="auto"/>
        <w:ind w:left="630"/>
        <w:jc w:val="both"/>
        <w:rPr>
          <w:rFonts w:ascii="Arial" w:hAnsi="Arial" w:cs="Arial"/>
        </w:rPr>
      </w:pPr>
    </w:p>
    <w:p w:rsidR="00A15BF5" w:rsidRPr="0018157A" w:rsidRDefault="00A15BF5" w:rsidP="0018157A">
      <w:pPr>
        <w:pStyle w:val="NoSpacing"/>
        <w:ind w:left="5760"/>
        <w:rPr>
          <w:rFonts w:ascii="Arial" w:hAnsi="Arial" w:cs="Arial"/>
        </w:rPr>
      </w:pPr>
      <w:r w:rsidRPr="0018157A">
        <w:rPr>
          <w:rFonts w:ascii="Arial" w:hAnsi="Arial" w:cs="Arial"/>
        </w:rPr>
        <w:t xml:space="preserve">For and on behalf of   </w:t>
      </w:r>
    </w:p>
    <w:p w:rsidR="00A15BF5" w:rsidRPr="0018157A" w:rsidRDefault="00A15BF5" w:rsidP="0018157A">
      <w:pPr>
        <w:pStyle w:val="NoSpacing"/>
        <w:rPr>
          <w:rFonts w:ascii="Arial" w:hAnsi="Arial" w:cs="Arial"/>
        </w:rPr>
      </w:pPr>
      <w:r w:rsidRPr="0018157A">
        <w:rPr>
          <w:rFonts w:ascii="Arial" w:hAnsi="Arial" w:cs="Arial"/>
        </w:rPr>
        <w:tab/>
      </w:r>
      <w:r w:rsidRPr="0018157A">
        <w:rPr>
          <w:rFonts w:ascii="Arial" w:hAnsi="Arial" w:cs="Arial"/>
        </w:rPr>
        <w:tab/>
        <w:t xml:space="preserve">                                                                          NESCO LTD </w:t>
      </w:r>
    </w:p>
    <w:p w:rsidR="00A15BF5" w:rsidRPr="0018157A" w:rsidRDefault="0018157A" w:rsidP="0018157A">
      <w:pPr>
        <w:pStyle w:val="NoSpacing"/>
        <w:rPr>
          <w:rFonts w:ascii="Arial" w:hAnsi="Arial" w:cs="Arial"/>
          <w:b/>
        </w:rPr>
      </w:pPr>
      <w:r>
        <w:rPr>
          <w:rFonts w:ascii="Arial" w:hAnsi="Arial" w:cs="Arial"/>
          <w:b/>
        </w:rPr>
        <w:t>30.01.15</w:t>
      </w:r>
    </w:p>
    <w:p w:rsidR="00A15BF5" w:rsidRPr="0018157A" w:rsidRDefault="00A15BF5" w:rsidP="0018157A">
      <w:pPr>
        <w:pStyle w:val="NoSpacing"/>
        <w:rPr>
          <w:rFonts w:ascii="Arial" w:hAnsi="Arial" w:cs="Arial"/>
          <w:b/>
        </w:rPr>
      </w:pPr>
      <w:r w:rsidRPr="0018157A">
        <w:rPr>
          <w:rFonts w:ascii="Arial" w:hAnsi="Arial" w:cs="Arial"/>
          <w:b/>
        </w:rPr>
        <w:tab/>
      </w:r>
      <w:r w:rsidRPr="0018157A">
        <w:rPr>
          <w:rFonts w:ascii="Arial" w:hAnsi="Arial" w:cs="Arial"/>
          <w:b/>
        </w:rPr>
        <w:tab/>
      </w:r>
      <w:r w:rsidRPr="0018157A">
        <w:rPr>
          <w:rFonts w:ascii="Arial" w:hAnsi="Arial" w:cs="Arial"/>
          <w:b/>
        </w:rPr>
        <w:tab/>
      </w:r>
    </w:p>
    <w:p w:rsidR="00A15BF5" w:rsidRPr="0018157A" w:rsidRDefault="00A15BF5" w:rsidP="0018157A">
      <w:pPr>
        <w:pStyle w:val="NoSpacing"/>
        <w:rPr>
          <w:rFonts w:ascii="Arial" w:hAnsi="Arial" w:cs="Arial"/>
          <w:b/>
        </w:rPr>
      </w:pPr>
      <w:r w:rsidRPr="0018157A">
        <w:rPr>
          <w:rFonts w:ascii="Arial" w:hAnsi="Arial" w:cs="Arial"/>
          <w:b/>
        </w:rPr>
        <w:t xml:space="preserve">                                                                                               </w:t>
      </w:r>
      <w:r w:rsidR="006D4EFE">
        <w:rPr>
          <w:rFonts w:ascii="Arial" w:hAnsi="Arial" w:cs="Arial"/>
          <w:b/>
        </w:rPr>
        <w:t>Sr. General Manager</w:t>
      </w:r>
    </w:p>
    <w:p w:rsidR="00B87F6B" w:rsidRPr="0018157A" w:rsidRDefault="00A15BF5" w:rsidP="0018157A">
      <w:pPr>
        <w:pStyle w:val="NoSpacing"/>
        <w:rPr>
          <w:rFonts w:ascii="Arial" w:hAnsi="Arial" w:cs="Arial"/>
          <w:b/>
        </w:rPr>
      </w:pPr>
      <w:r w:rsidRPr="0018157A">
        <w:rPr>
          <w:rFonts w:ascii="Arial" w:hAnsi="Arial" w:cs="Arial"/>
          <w:b/>
        </w:rPr>
        <w:t xml:space="preserve">                                                                                              </w:t>
      </w:r>
    </w:p>
    <w:p w:rsidR="00B87F6B" w:rsidRPr="0018157A" w:rsidRDefault="00B87F6B" w:rsidP="0018157A">
      <w:pPr>
        <w:spacing w:line="240" w:lineRule="auto"/>
        <w:jc w:val="both"/>
        <w:rPr>
          <w:rFonts w:ascii="Arial" w:hAnsi="Arial" w:cs="Arial"/>
        </w:rPr>
      </w:pPr>
      <w:r w:rsidRPr="0018157A">
        <w:rPr>
          <w:rFonts w:ascii="Arial" w:hAnsi="Arial" w:cs="Arial"/>
        </w:rPr>
        <w:t xml:space="preserve">C.C. to </w:t>
      </w:r>
      <w:r w:rsidR="00582394" w:rsidRPr="0018157A">
        <w:rPr>
          <w:rFonts w:ascii="Arial" w:hAnsi="Arial" w:cs="Arial"/>
        </w:rPr>
        <w:t>R.P.Mohapatra, Retired Chief Engineer &amp;</w:t>
      </w:r>
      <w:r w:rsidR="00EE259C" w:rsidRPr="0018157A">
        <w:rPr>
          <w:rFonts w:ascii="Arial" w:hAnsi="Arial" w:cs="Arial"/>
        </w:rPr>
        <w:t xml:space="preserve"> </w:t>
      </w:r>
      <w:r w:rsidR="00582394" w:rsidRPr="0018157A">
        <w:rPr>
          <w:rFonts w:ascii="Arial" w:hAnsi="Arial" w:cs="Arial"/>
        </w:rPr>
        <w:t>Member (Gen.),OSEB, Plot No. 775(P),</w:t>
      </w:r>
      <w:r w:rsidR="003C5918" w:rsidRPr="0018157A">
        <w:rPr>
          <w:rFonts w:ascii="Arial" w:hAnsi="Arial" w:cs="Arial"/>
        </w:rPr>
        <w:t xml:space="preserve"> </w:t>
      </w:r>
      <w:r w:rsidR="00582394" w:rsidRPr="0018157A">
        <w:rPr>
          <w:rFonts w:ascii="Arial" w:hAnsi="Arial" w:cs="Arial"/>
        </w:rPr>
        <w:t>Lane-3,</w:t>
      </w:r>
      <w:r w:rsidR="003C5918" w:rsidRPr="0018157A">
        <w:rPr>
          <w:rFonts w:ascii="Arial" w:hAnsi="Arial" w:cs="Arial"/>
        </w:rPr>
        <w:t xml:space="preserve"> </w:t>
      </w:r>
      <w:r w:rsidR="00582394" w:rsidRPr="0018157A">
        <w:rPr>
          <w:rFonts w:ascii="Arial" w:hAnsi="Arial" w:cs="Arial"/>
        </w:rPr>
        <w:t>J</w:t>
      </w:r>
      <w:r w:rsidR="0018157A">
        <w:rPr>
          <w:rFonts w:ascii="Arial" w:hAnsi="Arial" w:cs="Arial"/>
        </w:rPr>
        <w:t>ayadev Vihar, Bhubaneswar -7510</w:t>
      </w:r>
      <w:r w:rsidR="00582394" w:rsidRPr="0018157A">
        <w:rPr>
          <w:rFonts w:ascii="Arial" w:hAnsi="Arial" w:cs="Arial"/>
        </w:rPr>
        <w:t>13</w:t>
      </w:r>
      <w:r w:rsidR="00582394" w:rsidRPr="0018157A">
        <w:rPr>
          <w:rFonts w:ascii="Arial" w:hAnsi="Arial" w:cs="Arial"/>
        </w:rPr>
        <w:tab/>
      </w:r>
    </w:p>
    <w:p w:rsidR="000B44FF" w:rsidRPr="0018157A" w:rsidRDefault="000B44FF" w:rsidP="0018157A">
      <w:pPr>
        <w:spacing w:line="240" w:lineRule="auto"/>
        <w:rPr>
          <w:rFonts w:ascii="Arial" w:hAnsi="Arial" w:cs="Arial"/>
        </w:rPr>
      </w:pPr>
    </w:p>
    <w:sectPr w:rsidR="000B44FF" w:rsidRPr="0018157A" w:rsidSect="001E00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65F3A02"/>
    <w:multiLevelType w:val="hybridMultilevel"/>
    <w:tmpl w:val="39444C64"/>
    <w:lvl w:ilvl="0" w:tplc="FD72AA74">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FF96D78"/>
    <w:multiLevelType w:val="hybridMultilevel"/>
    <w:tmpl w:val="E35AAE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B87F6B"/>
    <w:rsid w:val="00085932"/>
    <w:rsid w:val="000B44FF"/>
    <w:rsid w:val="001270AB"/>
    <w:rsid w:val="0018157A"/>
    <w:rsid w:val="001A726D"/>
    <w:rsid w:val="001E00FF"/>
    <w:rsid w:val="002D24B3"/>
    <w:rsid w:val="00380125"/>
    <w:rsid w:val="003C5918"/>
    <w:rsid w:val="00571C0C"/>
    <w:rsid w:val="00582394"/>
    <w:rsid w:val="005A6EF8"/>
    <w:rsid w:val="0066150F"/>
    <w:rsid w:val="006D4EFE"/>
    <w:rsid w:val="007860AD"/>
    <w:rsid w:val="00924FC0"/>
    <w:rsid w:val="00A058A3"/>
    <w:rsid w:val="00A15BF5"/>
    <w:rsid w:val="00AA6171"/>
    <w:rsid w:val="00B87F6B"/>
    <w:rsid w:val="00BF2D85"/>
    <w:rsid w:val="00CA3D7F"/>
    <w:rsid w:val="00CD30D5"/>
    <w:rsid w:val="00CF4FA6"/>
    <w:rsid w:val="00D47BE5"/>
    <w:rsid w:val="00D6467C"/>
    <w:rsid w:val="00E9025E"/>
    <w:rsid w:val="00EE259C"/>
    <w:rsid w:val="00EF1BBF"/>
    <w:rsid w:val="00F32C26"/>
    <w:rsid w:val="00F37D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7F6B"/>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B87F6B"/>
    <w:rPr>
      <w:rFonts w:ascii="Times New Roman" w:eastAsia="Times New Roman" w:hAnsi="Times New Roman" w:cs="Times New Roman"/>
      <w:sz w:val="24"/>
      <w:szCs w:val="24"/>
      <w:lang w:val="en-US" w:eastAsia="en-US"/>
    </w:rPr>
  </w:style>
  <w:style w:type="character" w:styleId="Hyperlink">
    <w:name w:val="Hyperlink"/>
    <w:basedOn w:val="DefaultParagraphFont"/>
    <w:rsid w:val="00B87F6B"/>
    <w:rPr>
      <w:color w:val="0000FF"/>
      <w:u w:val="single"/>
    </w:rPr>
  </w:style>
  <w:style w:type="paragraph" w:styleId="ListParagraph">
    <w:name w:val="List Paragraph"/>
    <w:basedOn w:val="Normal"/>
    <w:uiPriority w:val="34"/>
    <w:qFormat/>
    <w:rsid w:val="00B87F6B"/>
    <w:pPr>
      <w:ind w:left="720"/>
      <w:contextualSpacing/>
    </w:pPr>
  </w:style>
  <w:style w:type="paragraph" w:styleId="BodyText2">
    <w:name w:val="Body Text 2"/>
    <w:basedOn w:val="Normal"/>
    <w:link w:val="BodyText2Char"/>
    <w:uiPriority w:val="99"/>
    <w:semiHidden/>
    <w:unhideWhenUsed/>
    <w:rsid w:val="00B87F6B"/>
    <w:pPr>
      <w:spacing w:after="120" w:line="480" w:lineRule="auto"/>
    </w:pPr>
  </w:style>
  <w:style w:type="character" w:customStyle="1" w:styleId="BodyText2Char">
    <w:name w:val="Body Text 2 Char"/>
    <w:basedOn w:val="DefaultParagraphFont"/>
    <w:link w:val="BodyText2"/>
    <w:uiPriority w:val="99"/>
    <w:semiHidden/>
    <w:rsid w:val="00B87F6B"/>
  </w:style>
  <w:style w:type="paragraph" w:styleId="NoSpacing">
    <w:name w:val="No Spacing"/>
    <w:uiPriority w:val="1"/>
    <w:qFormat/>
    <w:rsid w:val="00B87F6B"/>
    <w:pPr>
      <w:spacing w:after="0" w:line="240" w:lineRule="auto"/>
    </w:pPr>
  </w:style>
  <w:style w:type="paragraph" w:styleId="BodyTextIndent3">
    <w:name w:val="Body Text Indent 3"/>
    <w:basedOn w:val="Normal"/>
    <w:link w:val="BodyTextIndent3Char"/>
    <w:uiPriority w:val="99"/>
    <w:semiHidden/>
    <w:unhideWhenUsed/>
    <w:rsid w:val="0058239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2394"/>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13</cp:revision>
  <dcterms:created xsi:type="dcterms:W3CDTF">2013-01-29T07:27:00Z</dcterms:created>
  <dcterms:modified xsi:type="dcterms:W3CDTF">2015-01-30T10:43:00Z</dcterms:modified>
</cp:coreProperties>
</file>